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GIRLFRIEND APPLICATION AGREEMENT</w:t>
      </w:r>
    </w:p>
    <w:p/>
    <w:p>
      <w:r>
        <w:rPr>
          <w:b/>
          <w:sz w:val="20"/>
        </w:rPr>
        <w:t>This Agreement (“Agreement”) is made between:</w:t>
      </w:r>
    </w:p>
    <w:p>
      <w:r>
        <w:rPr>
          <w:b w:val="0"/>
          <w:sz w:val="20"/>
        </w:rPr>
        <w:t>Applicant: 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val="0"/>
          <w:sz w:val="20"/>
        </w:rPr>
        <w:t>Recipient: 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Purpose:</w:t>
      </w:r>
    </w:p>
    <w:p>
      <w:r>
        <w:rPr>
          <w:b w:val="0"/>
          <w:sz w:val="20"/>
        </w:rPr>
        <w:t>The Applicant hereby applies to enter into a consensual and committed girlfriend relationship with the Recipient under the terms and conditions set forth herein.</w:t>
      </w:r>
    </w:p>
    <w:p/>
    <w:p>
      <w:r>
        <w:rPr>
          <w:b/>
          <w:sz w:val="20"/>
        </w:rPr>
        <w:t>Section 1 – Nature of Relationship</w:t>
      </w:r>
    </w:p>
    <w:p>
      <w:r>
        <w:rPr>
          <w:b w:val="0"/>
          <w:sz w:val="20"/>
        </w:rPr>
        <w:t>Both parties agree to enter into a romantic and committed relationship characterized by mutual respect, honesty, emotional support, and companionship. This Agreement is not a legally binding marriage contract but sets forth mutual expectations and intentions.</w:t>
      </w:r>
    </w:p>
    <w:p/>
    <w:p>
      <w:r>
        <w:rPr>
          <w:b/>
          <w:sz w:val="20"/>
        </w:rPr>
        <w:t>Section 2 – Communication and Honesty</w:t>
      </w:r>
    </w:p>
    <w:p>
      <w:r>
        <w:rPr>
          <w:b w:val="0"/>
          <w:sz w:val="20"/>
        </w:rPr>
        <w:t>Both parties commit to open, honest, and timely communication regarding feelings, concerns, and matters affecting the relationship. Each party agrees to disclose significant personal matters affecting the relationship in good faith.</w:t>
      </w:r>
    </w:p>
    <w:p/>
    <w:p>
      <w:r>
        <w:rPr>
          <w:b/>
          <w:sz w:val="20"/>
        </w:rPr>
        <w:t>Section 3 – Mutual Respect and Support</w:t>
      </w:r>
    </w:p>
    <w:p>
      <w:r>
        <w:rPr>
          <w:b w:val="0"/>
          <w:sz w:val="20"/>
        </w:rPr>
        <w:t>Both parties agree to treat each other with dignity and respect, honoring personal boundaries and individuality. Emotional support, encouragement, and understanding shall be provided within the scope and capacity of each party.</w:t>
      </w:r>
    </w:p>
    <w:p/>
    <w:p>
      <w:r>
        <w:rPr>
          <w:b/>
          <w:sz w:val="20"/>
        </w:rPr>
        <w:t>Section 4 – Privacy and Confidentiality</w:t>
      </w:r>
    </w:p>
    <w:p>
      <w:r>
        <w:rPr>
          <w:b w:val="0"/>
          <w:sz w:val="20"/>
        </w:rPr>
        <w:t>Any private information shared between parties in the course of the relationship shall remain confidential unless otherwise consented. Both parties agree not to disclose personal or sensitive information to third parties without prior permission.</w:t>
      </w:r>
    </w:p>
    <w:p/>
    <w:p>
      <w:r>
        <w:rPr>
          <w:b/>
          <w:sz w:val="20"/>
        </w:rPr>
        <w:t>Section 5 – Conflict Resolution</w:t>
      </w:r>
    </w:p>
    <w:p>
      <w:r>
        <w:rPr>
          <w:b w:val="0"/>
          <w:sz w:val="20"/>
        </w:rPr>
        <w:t>Disagreements or conflicts shall be addressed promptly and respectfully through direct communication. Both parties commit to working collaboratively toward resolution and understanding.</w:t>
      </w:r>
    </w:p>
    <w:p/>
    <w:p>
      <w:r>
        <w:rPr>
          <w:b/>
          <w:sz w:val="20"/>
        </w:rPr>
        <w:t>Section 6 – Duration and Termination</w:t>
      </w:r>
    </w:p>
    <w:p>
      <w:r>
        <w:rPr>
          <w:b w:val="0"/>
          <w:sz w:val="20"/>
        </w:rPr>
        <w:t>This Agreement shall remain in effect for the duration of the relationship unless terminated by either party. Either party may terminate this Agreement at any time by providing notice to the other party.</w:t>
      </w:r>
    </w:p>
    <w:p/>
    <w:p>
      <w:r>
        <w:rPr>
          <w:b/>
          <w:sz w:val="20"/>
        </w:rPr>
        <w:t>Section 7 – Non-Legal Nature of Agreement</w:t>
      </w:r>
    </w:p>
    <w:p>
      <w:r>
        <w:rPr>
          <w:b w:val="0"/>
          <w:sz w:val="20"/>
        </w:rPr>
        <w:t>This document does not create any legal obligations or rights enforceable in a court of law. It is a mutual understanding and expression of intent between the parties.</w:t>
      </w:r>
    </w:p>
    <w:p/>
    <w:p>
      <w:r>
        <w:rPr>
          <w:b/>
          <w:sz w:val="20"/>
        </w:rPr>
        <w:t>Section 8 – Governing Law</w:t>
      </w:r>
    </w:p>
    <w:p>
      <w:r>
        <w:rPr>
          <w:b w:val="0"/>
          <w:sz w:val="20"/>
        </w:rPr>
        <w:t>This Agreement shall be governed by and construed in accordance with the laws of the United States of America.</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APPLICANT</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https://docs-life.com/girlfriend-application-template/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girlfriend-application-template/"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